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77777777" w:rsidR="00C62E05" w:rsidRPr="004E4D73" w:rsidRDefault="00C62E05" w:rsidP="009C47F9">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E98B206" wp14:editId="42F29208">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2FC731DD" w:rsidR="00C62E05" w:rsidRPr="003432F2" w:rsidRDefault="00C62E05" w:rsidP="009C47F9">
            <w:pPr>
              <w:jc w:val="center"/>
              <w:rPr>
                <w:rFonts w:ascii="Times New Roman" w:hAnsi="Times New Roman" w:cs="Times New Roman"/>
                <w:sz w:val="28"/>
                <w:szCs w:val="28"/>
                <w:lang w:val="vi-VN"/>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sidR="00193EB2">
              <w:rPr>
                <w:rFonts w:ascii="Times New Roman" w:hAnsi="Times New Roman" w:cs="Times New Roman"/>
                <w:sz w:val="28"/>
                <w:szCs w:val="28"/>
              </w:rPr>
              <w:t>QUÝ I</w:t>
            </w:r>
            <w:r w:rsidR="003432F2">
              <w:rPr>
                <w:rFonts w:ascii="Times New Roman" w:hAnsi="Times New Roman" w:cs="Times New Roman"/>
                <w:sz w:val="28"/>
                <w:szCs w:val="28"/>
              </w:rPr>
              <w:t>II</w:t>
            </w:r>
          </w:p>
          <w:p w14:paraId="2838B377" w14:textId="6AC340DC" w:rsidR="00C62E05" w:rsidRPr="004E4D73" w:rsidRDefault="00C62E05" w:rsidP="009C47F9">
            <w:pPr>
              <w:jc w:val="center"/>
              <w:rPr>
                <w:rFonts w:ascii="Times New Roman" w:hAnsi="Times New Roman" w:cs="Times New Roman"/>
                <w:sz w:val="26"/>
                <w:szCs w:val="26"/>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w:t>
            </w:r>
            <w:r w:rsidR="00193EB2">
              <w:rPr>
                <w:rFonts w:ascii="Times New Roman" w:hAnsi="Times New Roman" w:cs="Times New Roman"/>
                <w:sz w:val="28"/>
                <w:szCs w:val="28"/>
              </w:rPr>
              <w:t>QUÝ I</w:t>
            </w:r>
            <w:r w:rsidR="003432F2">
              <w:rPr>
                <w:rFonts w:ascii="Times New Roman" w:hAnsi="Times New Roman" w:cs="Times New Roman"/>
                <w:sz w:val="28"/>
                <w:szCs w:val="28"/>
                <w:lang w:val="vi-VN"/>
              </w:rPr>
              <w:t>V</w:t>
            </w:r>
            <w:r>
              <w:rPr>
                <w:rFonts w:ascii="Times New Roman" w:hAnsi="Times New Roman" w:cs="Times New Roman"/>
                <w:sz w:val="28"/>
                <w:szCs w:val="28"/>
              </w:rPr>
              <w:t xml:space="preserve"> NĂM 202</w:t>
            </w:r>
            <w:r w:rsidR="004E02CF">
              <w:rPr>
                <w:rFonts w:ascii="Times New Roman" w:hAnsi="Times New Roman" w:cs="Times New Roman"/>
                <w:sz w:val="28"/>
                <w:szCs w:val="28"/>
              </w:rPr>
              <w:t>1</w:t>
            </w:r>
          </w:p>
        </w:tc>
      </w:tr>
    </w:tbl>
    <w:p w14:paraId="7D14CDA9" w14:textId="156C2C8C" w:rsidR="00C62E05" w:rsidRPr="00AB15D6" w:rsidRDefault="00C62E05" w:rsidP="00C62E05">
      <w:pPr>
        <w:pStyle w:val="NormalWeb"/>
        <w:spacing w:before="240" w:beforeAutospacing="0" w:after="80" w:afterAutospacing="0" w:line="320" w:lineRule="exact"/>
        <w:ind w:firstLine="720"/>
        <w:jc w:val="both"/>
        <w:rPr>
          <w:sz w:val="28"/>
          <w:szCs w:val="28"/>
          <w:lang w:val="vi-VN"/>
        </w:rPr>
      </w:pPr>
      <w:r w:rsidRPr="00AB15D6">
        <w:rPr>
          <w:rStyle w:val="Strong"/>
          <w:sz w:val="28"/>
          <w:szCs w:val="28"/>
        </w:rPr>
        <w:t xml:space="preserve">Kết quả SXKD &amp; ĐTXD </w:t>
      </w:r>
      <w:r w:rsidR="00193EB2" w:rsidRPr="00AB15D6">
        <w:rPr>
          <w:rStyle w:val="Strong"/>
          <w:sz w:val="28"/>
          <w:szCs w:val="28"/>
        </w:rPr>
        <w:t>Quý I</w:t>
      </w:r>
      <w:r w:rsidR="003432F2" w:rsidRPr="00AB15D6">
        <w:rPr>
          <w:rStyle w:val="Strong"/>
          <w:sz w:val="28"/>
          <w:szCs w:val="28"/>
        </w:rPr>
        <w:t>II</w:t>
      </w:r>
      <w:r w:rsidR="004E02CF" w:rsidRPr="00AB15D6">
        <w:rPr>
          <w:rStyle w:val="Strong"/>
          <w:sz w:val="28"/>
          <w:szCs w:val="28"/>
        </w:rPr>
        <w:t>/2021</w:t>
      </w:r>
    </w:p>
    <w:p w14:paraId="4E41FC8B" w14:textId="5F5C89AE" w:rsidR="00292E4D" w:rsidRPr="00AB15D6" w:rsidRDefault="003432F2" w:rsidP="00292E4D">
      <w:pPr>
        <w:pStyle w:val="normal1"/>
        <w:spacing w:line="276" w:lineRule="auto"/>
        <w:ind w:firstLine="709"/>
        <w:rPr>
          <w:lang w:val="vi-VN"/>
        </w:rPr>
      </w:pPr>
      <w:r w:rsidRPr="00AB15D6">
        <w:t>Quý</w:t>
      </w:r>
      <w:r w:rsidRPr="00AB15D6">
        <w:rPr>
          <w:lang w:val="vi-VN"/>
        </w:rPr>
        <w:t xml:space="preserve"> III</w:t>
      </w:r>
      <w:r w:rsidR="00B72B1F" w:rsidRPr="00AB15D6">
        <w:rPr>
          <w:lang w:val="vi-VN"/>
        </w:rPr>
        <w:t>/</w:t>
      </w:r>
      <w:r w:rsidR="00193EB2" w:rsidRPr="00AB15D6">
        <w:t xml:space="preserve">2021, </w:t>
      </w:r>
      <w:r w:rsidR="007E3870" w:rsidRPr="00AB15D6">
        <w:t>dịch</w:t>
      </w:r>
      <w:r w:rsidR="007E3870" w:rsidRPr="00AB15D6">
        <w:rPr>
          <w:lang w:val="vi-VN"/>
        </w:rPr>
        <w:t xml:space="preserve"> bệnh Covid </w:t>
      </w:r>
      <w:r w:rsidR="00B72B1F" w:rsidRPr="00AB15D6">
        <w:rPr>
          <w:lang w:val="vi-VN"/>
        </w:rPr>
        <w:t>-</w:t>
      </w:r>
      <w:r w:rsidR="007E3870" w:rsidRPr="00AB15D6">
        <w:rPr>
          <w:lang w:val="vi-VN"/>
        </w:rPr>
        <w:t xml:space="preserve"> 19 khiến </w:t>
      </w:r>
      <w:r w:rsidR="00837F84" w:rsidRPr="00AB15D6">
        <w:rPr>
          <w:lang w:val="vi-VN"/>
        </w:rPr>
        <w:t xml:space="preserve">công tác cung ứng than nhập khẩu gặp nhiều khó khăn và phụ tải </w:t>
      </w:r>
      <w:r w:rsidR="00B72B1F" w:rsidRPr="00AB15D6">
        <w:rPr>
          <w:lang w:val="vi-VN"/>
        </w:rPr>
        <w:t xml:space="preserve">khu vực </w:t>
      </w:r>
      <w:r w:rsidR="00837F84" w:rsidRPr="00AB15D6">
        <w:rPr>
          <w:lang w:val="vi-VN"/>
        </w:rPr>
        <w:t>miền Nam giảm thấp</w:t>
      </w:r>
      <w:r w:rsidR="007E3870" w:rsidRPr="00AB15D6">
        <w:rPr>
          <w:lang w:val="vi-VN"/>
        </w:rPr>
        <w:t>.</w:t>
      </w:r>
      <w:r w:rsidR="00837F84" w:rsidRPr="00AB15D6">
        <w:rPr>
          <w:lang w:val="vi-VN"/>
        </w:rPr>
        <w:t xml:space="preserve"> </w:t>
      </w:r>
      <w:r w:rsidR="00F87F09">
        <w:rPr>
          <w:lang w:val="vi-VN"/>
        </w:rPr>
        <w:t xml:space="preserve">Tuy nhiên, </w:t>
      </w:r>
      <w:r w:rsidR="00F87F09" w:rsidRPr="00AB15D6">
        <w:t xml:space="preserve">các nhà máy </w:t>
      </w:r>
      <w:r w:rsidR="00F87F09" w:rsidRPr="00AB15D6">
        <w:rPr>
          <w:lang w:val="vi-VN"/>
        </w:rPr>
        <w:t>của EVN</w:t>
      </w:r>
      <w:r w:rsidR="00F87F09" w:rsidRPr="00AB15D6">
        <w:rPr>
          <w:i/>
          <w:iCs/>
          <w:lang w:val="vi-VN"/>
        </w:rPr>
        <w:t>GENCO1</w:t>
      </w:r>
      <w:r w:rsidR="00F87F09" w:rsidRPr="00AB15D6">
        <w:t xml:space="preserve"> </w:t>
      </w:r>
      <w:r w:rsidR="00F87F09">
        <w:t>đã</w:t>
      </w:r>
      <w:r w:rsidR="00F87F09">
        <w:rPr>
          <w:lang w:val="vi-VN"/>
        </w:rPr>
        <w:t xml:space="preserve"> </w:t>
      </w:r>
      <w:r w:rsidR="00F87F09" w:rsidRPr="00AB15D6">
        <w:t>hoàn thành tốt kế hoạch bảo dưỡng sửa chữa, nhờ</w:t>
      </w:r>
      <w:r w:rsidR="00F87F09" w:rsidRPr="00AB15D6">
        <w:rPr>
          <w:lang w:val="vi-VN"/>
        </w:rPr>
        <w:t xml:space="preserve"> đó </w:t>
      </w:r>
      <w:r w:rsidR="00F87F09" w:rsidRPr="00AB15D6">
        <w:t>các tổ máy vận hành ổn định, có hệ số khả dụng</w:t>
      </w:r>
      <w:r w:rsidR="00F87F09" w:rsidRPr="00AB15D6">
        <w:rPr>
          <w:lang w:val="vi-VN"/>
        </w:rPr>
        <w:t xml:space="preserve"> cao. L</w:t>
      </w:r>
      <w:r w:rsidR="00F87F09" w:rsidRPr="00AB15D6">
        <w:t>ưu lượng nước về một</w:t>
      </w:r>
      <w:r w:rsidR="00F87F09" w:rsidRPr="00AB15D6">
        <w:rPr>
          <w:lang w:val="vi-VN"/>
        </w:rPr>
        <w:t xml:space="preserve"> số</w:t>
      </w:r>
      <w:r w:rsidR="00F87F09" w:rsidRPr="00AB15D6">
        <w:t xml:space="preserve"> hồ chứa tương đối tốt</w:t>
      </w:r>
      <w:r w:rsidR="00F87F09">
        <w:rPr>
          <w:lang w:val="vi-VN"/>
        </w:rPr>
        <w:t xml:space="preserve"> giúp các nhà máy thuỷ điện hoạt động hiệu quả, trong đó Công ty thuỷ điện Đại Ninh đã hoàn thành kế hoạch năm 2021 trước 3 tháng</w:t>
      </w:r>
      <w:r w:rsidR="00F87F09" w:rsidRPr="00AB15D6">
        <w:t xml:space="preserve">. </w:t>
      </w:r>
      <w:r w:rsidR="001779E3" w:rsidRPr="00AB15D6">
        <w:t>T</w:t>
      </w:r>
      <w:r w:rsidR="003A13F9" w:rsidRPr="00AB15D6">
        <w:t>ổng sản lượng điện EVN</w:t>
      </w:r>
      <w:r w:rsidR="003A13F9" w:rsidRPr="00AB15D6">
        <w:rPr>
          <w:i/>
          <w:iCs/>
        </w:rPr>
        <w:t>GENCO1</w:t>
      </w:r>
      <w:r w:rsidR="003A13F9" w:rsidRPr="00AB15D6">
        <w:t xml:space="preserve"> sản xuất được</w:t>
      </w:r>
      <w:r w:rsidR="00C82773" w:rsidRPr="00AB15D6">
        <w:t xml:space="preserve"> trong </w:t>
      </w:r>
      <w:r w:rsidR="00292E4D" w:rsidRPr="00AB15D6">
        <w:t>Quý I</w:t>
      </w:r>
      <w:r w:rsidR="00837F84" w:rsidRPr="00AB15D6">
        <w:t>II</w:t>
      </w:r>
      <w:r w:rsidR="00837F84" w:rsidRPr="00AB15D6">
        <w:rPr>
          <w:lang w:val="vi-VN"/>
        </w:rPr>
        <w:t>/</w:t>
      </w:r>
      <w:r w:rsidR="00100847" w:rsidRPr="00AB15D6">
        <w:t>2021</w:t>
      </w:r>
      <w:r w:rsidR="003A13F9" w:rsidRPr="00AB15D6">
        <w:t xml:space="preserve"> là </w:t>
      </w:r>
      <w:r w:rsidR="00837F84" w:rsidRPr="00AB15D6">
        <w:rPr>
          <w:b/>
          <w:lang w:val="vi-VN"/>
        </w:rPr>
        <w:t>7.371</w:t>
      </w:r>
      <w:r w:rsidR="00292E4D" w:rsidRPr="00AB15D6">
        <w:rPr>
          <w:b/>
        </w:rPr>
        <w:t xml:space="preserve"> triệu kWh</w:t>
      </w:r>
      <w:r w:rsidR="00292E4D" w:rsidRPr="00AB15D6">
        <w:rPr>
          <w:lang w:val="vi-VN"/>
        </w:rPr>
        <w:t xml:space="preserve">, </w:t>
      </w:r>
      <w:r w:rsidR="00F87F09">
        <w:rPr>
          <w:lang w:val="vi-VN"/>
        </w:rPr>
        <w:t>lu</w:t>
      </w:r>
      <w:r w:rsidR="00837F84" w:rsidRPr="00AB15D6">
        <w:rPr>
          <w:lang w:val="vi-VN"/>
        </w:rPr>
        <w:t>ỹ kế 9 tháng đầu năm 2021, tổng sản lượng điện EVN</w:t>
      </w:r>
      <w:r w:rsidR="00837F84" w:rsidRPr="00AB15D6">
        <w:rPr>
          <w:i/>
          <w:iCs/>
          <w:lang w:val="vi-VN"/>
        </w:rPr>
        <w:t>GENCO1</w:t>
      </w:r>
      <w:r w:rsidR="00837F84" w:rsidRPr="00AB15D6">
        <w:rPr>
          <w:lang w:val="vi-VN"/>
        </w:rPr>
        <w:t xml:space="preserve"> sản xuất </w:t>
      </w:r>
      <w:r w:rsidR="007E3870" w:rsidRPr="00AB15D6">
        <w:rPr>
          <w:lang w:val="vi-VN"/>
        </w:rPr>
        <w:t xml:space="preserve">được </w:t>
      </w:r>
      <w:r w:rsidR="00837F84" w:rsidRPr="00AB15D6">
        <w:rPr>
          <w:lang w:val="vi-VN"/>
        </w:rPr>
        <w:t>là 26.397 tri</w:t>
      </w:r>
      <w:r w:rsidR="007E3870" w:rsidRPr="00AB15D6">
        <w:rPr>
          <w:lang w:val="vi-VN"/>
        </w:rPr>
        <w:t>ệ</w:t>
      </w:r>
      <w:r w:rsidR="00837F84" w:rsidRPr="00AB15D6">
        <w:rPr>
          <w:lang w:val="vi-VN"/>
        </w:rPr>
        <w:t>u kWh, đạt 74,11% kế hoạch nă</w:t>
      </w:r>
      <w:r w:rsidR="00F87F09">
        <w:rPr>
          <w:lang w:val="vi-VN"/>
        </w:rPr>
        <w:t>m</w:t>
      </w:r>
      <w:r w:rsidR="00837F84" w:rsidRPr="00AB15D6">
        <w:rPr>
          <w:lang w:val="vi-VN"/>
        </w:rPr>
        <w:t>.</w:t>
      </w:r>
    </w:p>
    <w:p w14:paraId="4F08F2B6" w14:textId="5E59D1AB" w:rsidR="00AA3A3E" w:rsidRPr="00AB15D6" w:rsidRDefault="00571DB1" w:rsidP="00AA3A3E">
      <w:pPr>
        <w:pStyle w:val="ListParagraph"/>
        <w:spacing w:before="120" w:after="120" w:line="288" w:lineRule="auto"/>
        <w:ind w:left="0" w:firstLine="720"/>
        <w:jc w:val="both"/>
        <w:rPr>
          <w:sz w:val="28"/>
          <w:szCs w:val="28"/>
          <w:lang w:val="vi-VN"/>
        </w:rPr>
      </w:pPr>
      <w:r w:rsidRPr="00AB15D6">
        <w:rPr>
          <w:sz w:val="28"/>
          <w:szCs w:val="28"/>
        </w:rPr>
        <w:t xml:space="preserve">Công tác cung ứng than nội địa </w:t>
      </w:r>
      <w:r w:rsidR="00292E4D" w:rsidRPr="00AB15D6">
        <w:rPr>
          <w:spacing w:val="-4"/>
          <w:sz w:val="28"/>
          <w:szCs w:val="28"/>
          <w:lang w:val="da-DK"/>
        </w:rPr>
        <w:t xml:space="preserve">đáp ứng đủ cho nhu cầu sản xuất điện và </w:t>
      </w:r>
      <w:r w:rsidR="007E3870" w:rsidRPr="00AB15D6">
        <w:rPr>
          <w:spacing w:val="-4"/>
          <w:sz w:val="28"/>
          <w:szCs w:val="28"/>
          <w:lang w:val="da-DK"/>
        </w:rPr>
        <w:t>nâng</w:t>
      </w:r>
      <w:r w:rsidR="007E3870" w:rsidRPr="00AB15D6">
        <w:rPr>
          <w:spacing w:val="-4"/>
          <w:sz w:val="28"/>
          <w:szCs w:val="28"/>
          <w:lang w:val="vi-VN"/>
        </w:rPr>
        <w:t xml:space="preserve"> </w:t>
      </w:r>
      <w:r w:rsidR="00292E4D" w:rsidRPr="00AB15D6">
        <w:rPr>
          <w:spacing w:val="-4"/>
          <w:sz w:val="28"/>
          <w:szCs w:val="28"/>
          <w:lang w:val="da-DK"/>
        </w:rPr>
        <w:t xml:space="preserve">tồn kho. </w:t>
      </w:r>
      <w:r w:rsidR="00AA3A3E" w:rsidRPr="00AB15D6">
        <w:rPr>
          <w:sz w:val="28"/>
          <w:szCs w:val="28"/>
          <w:lang w:val="da-DK"/>
        </w:rPr>
        <w:t xml:space="preserve">Tổng công ty </w:t>
      </w:r>
      <w:r w:rsidR="004B727E">
        <w:rPr>
          <w:sz w:val="28"/>
          <w:szCs w:val="28"/>
          <w:lang w:val="da-DK"/>
        </w:rPr>
        <w:t>đã</w:t>
      </w:r>
      <w:r w:rsidR="004B727E">
        <w:rPr>
          <w:sz w:val="28"/>
          <w:szCs w:val="28"/>
          <w:lang w:val="vi-VN"/>
        </w:rPr>
        <w:t xml:space="preserve"> và đang</w:t>
      </w:r>
      <w:r w:rsidR="00AA3A3E" w:rsidRPr="00AB15D6">
        <w:rPr>
          <w:sz w:val="28"/>
          <w:szCs w:val="28"/>
          <w:lang w:val="da-DK"/>
        </w:rPr>
        <w:t xml:space="preserve"> </w:t>
      </w:r>
      <w:r w:rsidR="007E3870" w:rsidRPr="00AB15D6">
        <w:rPr>
          <w:sz w:val="28"/>
          <w:szCs w:val="28"/>
          <w:lang w:val="da-DK"/>
        </w:rPr>
        <w:t>thực</w:t>
      </w:r>
      <w:r w:rsidR="007E3870" w:rsidRPr="00AB15D6">
        <w:rPr>
          <w:sz w:val="28"/>
          <w:szCs w:val="28"/>
          <w:lang w:val="vi-VN"/>
        </w:rPr>
        <w:t xml:space="preserve"> hiện linh hoạt các giải pháp</w:t>
      </w:r>
      <w:r w:rsidR="00897252" w:rsidRPr="00AB15D6">
        <w:rPr>
          <w:sz w:val="28"/>
          <w:szCs w:val="28"/>
          <w:lang w:val="vi-VN"/>
        </w:rPr>
        <w:t xml:space="preserve"> </w:t>
      </w:r>
      <w:r w:rsidR="00AB2936">
        <w:rPr>
          <w:sz w:val="28"/>
          <w:szCs w:val="28"/>
          <w:lang w:val="vi-VN"/>
        </w:rPr>
        <w:t>trên cơ sở</w:t>
      </w:r>
      <w:r w:rsidR="00897252" w:rsidRPr="00AB15D6">
        <w:rPr>
          <w:sz w:val="28"/>
          <w:szCs w:val="28"/>
          <w:lang w:val="vi-VN"/>
        </w:rPr>
        <w:t xml:space="preserve"> yêu cầu của hệ thống nhằm đạt tồn kho trên mức tối thiểu vào ng</w:t>
      </w:r>
      <w:r w:rsidR="004F0243" w:rsidRPr="00AB15D6">
        <w:rPr>
          <w:sz w:val="28"/>
          <w:szCs w:val="28"/>
          <w:lang w:val="vi-VN"/>
        </w:rPr>
        <w:t>à</w:t>
      </w:r>
      <w:r w:rsidR="00897252" w:rsidRPr="00AB15D6">
        <w:rPr>
          <w:sz w:val="28"/>
          <w:szCs w:val="28"/>
          <w:lang w:val="vi-VN"/>
        </w:rPr>
        <w:t>y 31/12/2021 để đảm bảo vận hành mùa khô năm 2022.</w:t>
      </w:r>
    </w:p>
    <w:p w14:paraId="0773847E" w14:textId="28995106" w:rsidR="00FF2E1C" w:rsidRPr="00227EFE" w:rsidRDefault="00BD7F1A" w:rsidP="00227EFE">
      <w:pPr>
        <w:ind w:right="44" w:firstLine="720"/>
        <w:jc w:val="both"/>
        <w:rPr>
          <w:rFonts w:ascii="Times New Roman" w:hAnsi="Times New Roman" w:cs="Times New Roman"/>
          <w:sz w:val="28"/>
          <w:szCs w:val="28"/>
          <w:lang w:val="vi-VN"/>
        </w:rPr>
      </w:pPr>
      <w:r w:rsidRPr="00227EFE">
        <w:rPr>
          <w:rFonts w:ascii="Times New Roman" w:hAnsi="Times New Roman" w:cs="Times New Roman"/>
          <w:sz w:val="28"/>
          <w:szCs w:val="28"/>
        </w:rPr>
        <w:t>Về ĐTXD, đối với các dự án do EVN</w:t>
      </w:r>
      <w:r w:rsidRPr="00227EFE">
        <w:rPr>
          <w:rFonts w:ascii="Times New Roman" w:hAnsi="Times New Roman" w:cs="Times New Roman"/>
          <w:i/>
          <w:iCs/>
          <w:sz w:val="28"/>
          <w:szCs w:val="28"/>
        </w:rPr>
        <w:t>GENCO1</w:t>
      </w:r>
      <w:r w:rsidRPr="00227EFE">
        <w:rPr>
          <w:rFonts w:ascii="Times New Roman" w:hAnsi="Times New Roman" w:cs="Times New Roman"/>
          <w:sz w:val="28"/>
          <w:szCs w:val="28"/>
        </w:rPr>
        <w:t xml:space="preserve"> làm chủ đầu tư, giá trị khối lượng thực hiện Quý I</w:t>
      </w:r>
      <w:r w:rsidR="007C669D" w:rsidRPr="00227EFE">
        <w:rPr>
          <w:rFonts w:ascii="Times New Roman" w:hAnsi="Times New Roman" w:cs="Times New Roman"/>
          <w:sz w:val="28"/>
          <w:szCs w:val="28"/>
        </w:rPr>
        <w:t>II</w:t>
      </w:r>
      <w:r w:rsidRPr="00227EFE">
        <w:rPr>
          <w:rFonts w:ascii="Times New Roman" w:hAnsi="Times New Roman" w:cs="Times New Roman"/>
          <w:sz w:val="28"/>
          <w:szCs w:val="28"/>
        </w:rPr>
        <w:t xml:space="preserve">/2021 trên </w:t>
      </w:r>
      <w:r w:rsidRPr="00227EFE">
        <w:rPr>
          <w:rFonts w:ascii="Times New Roman" w:hAnsi="Times New Roman" w:cs="Times New Roman"/>
          <w:color w:val="000000"/>
          <w:sz w:val="28"/>
          <w:szCs w:val="28"/>
        </w:rPr>
        <w:t>3.</w:t>
      </w:r>
      <w:r w:rsidR="007C669D" w:rsidRPr="00227EFE">
        <w:rPr>
          <w:rFonts w:ascii="Times New Roman" w:hAnsi="Times New Roman" w:cs="Times New Roman"/>
          <w:color w:val="000000"/>
          <w:sz w:val="28"/>
          <w:szCs w:val="28"/>
          <w:lang w:val="vi-VN"/>
        </w:rPr>
        <w:t>634</w:t>
      </w:r>
      <w:r w:rsidRPr="00227EFE">
        <w:rPr>
          <w:rFonts w:ascii="Times New Roman" w:hAnsi="Times New Roman" w:cs="Times New Roman"/>
          <w:color w:val="000000"/>
          <w:sz w:val="28"/>
          <w:szCs w:val="28"/>
        </w:rPr>
        <w:t xml:space="preserve"> </w:t>
      </w:r>
      <w:r w:rsidRPr="00227EFE">
        <w:rPr>
          <w:rFonts w:ascii="Times New Roman" w:hAnsi="Times New Roman" w:cs="Times New Roman"/>
          <w:sz w:val="28"/>
          <w:szCs w:val="28"/>
        </w:rPr>
        <w:t xml:space="preserve">tỷ đồng, </w:t>
      </w:r>
      <w:r w:rsidR="007C669D" w:rsidRPr="00227EFE">
        <w:rPr>
          <w:rFonts w:ascii="Times New Roman" w:hAnsi="Times New Roman" w:cs="Times New Roman"/>
          <w:sz w:val="28"/>
          <w:szCs w:val="28"/>
        </w:rPr>
        <w:t>luỹ</w:t>
      </w:r>
      <w:r w:rsidR="007C669D" w:rsidRPr="00227EFE">
        <w:rPr>
          <w:rFonts w:ascii="Times New Roman" w:hAnsi="Times New Roman" w:cs="Times New Roman"/>
          <w:sz w:val="28"/>
          <w:szCs w:val="28"/>
          <w:lang w:val="vi-VN"/>
        </w:rPr>
        <w:t xml:space="preserve"> kế 9 tháng đầu năm 2021 là 8.557 tỷ đồng, </w:t>
      </w:r>
      <w:r w:rsidRPr="00227EFE">
        <w:rPr>
          <w:rFonts w:ascii="Times New Roman" w:hAnsi="Times New Roman" w:cs="Times New Roman"/>
          <w:sz w:val="28"/>
          <w:szCs w:val="28"/>
        </w:rPr>
        <w:t xml:space="preserve">đạt </w:t>
      </w:r>
      <w:r w:rsidR="0057425B" w:rsidRPr="00227EFE">
        <w:rPr>
          <w:rFonts w:ascii="Times New Roman" w:hAnsi="Times New Roman" w:cs="Times New Roman"/>
          <w:color w:val="000000"/>
          <w:sz w:val="28"/>
          <w:szCs w:val="28"/>
          <w:lang w:val="vi-VN"/>
        </w:rPr>
        <w:t>82,92</w:t>
      </w:r>
      <w:r w:rsidRPr="00227EFE">
        <w:rPr>
          <w:rFonts w:ascii="Times New Roman" w:hAnsi="Times New Roman" w:cs="Times New Roman"/>
          <w:sz w:val="28"/>
          <w:szCs w:val="28"/>
        </w:rPr>
        <w:t xml:space="preserve">% và giá trị giải ngân đạt </w:t>
      </w:r>
      <w:r w:rsidR="0057425B" w:rsidRPr="00227EFE">
        <w:rPr>
          <w:rFonts w:ascii="Times New Roman" w:hAnsi="Times New Roman" w:cs="Times New Roman"/>
          <w:color w:val="000000"/>
          <w:sz w:val="28"/>
          <w:szCs w:val="28"/>
          <w:lang w:val="vi-VN"/>
        </w:rPr>
        <w:t>83,45</w:t>
      </w:r>
      <w:r w:rsidRPr="00227EFE">
        <w:rPr>
          <w:rFonts w:ascii="Times New Roman" w:hAnsi="Times New Roman" w:cs="Times New Roman"/>
          <w:sz w:val="28"/>
          <w:szCs w:val="28"/>
        </w:rPr>
        <w:t xml:space="preserve">% kế hoạch </w:t>
      </w:r>
      <w:r w:rsidR="0057425B" w:rsidRPr="00227EFE">
        <w:rPr>
          <w:rFonts w:ascii="Times New Roman" w:hAnsi="Times New Roman" w:cs="Times New Roman"/>
          <w:sz w:val="28"/>
          <w:szCs w:val="28"/>
          <w:lang w:val="vi-VN"/>
        </w:rPr>
        <w:t>(giá trị giải ngân lớn hơn giá trị thực hiện do một số dự án thực hiện năm 2020 và thanh toán năm 2021)</w:t>
      </w:r>
      <w:r w:rsidRPr="00227EFE">
        <w:rPr>
          <w:rFonts w:ascii="Times New Roman" w:hAnsi="Times New Roman" w:cs="Times New Roman"/>
          <w:sz w:val="28"/>
          <w:szCs w:val="28"/>
        </w:rPr>
        <w:t xml:space="preserve">. </w:t>
      </w:r>
      <w:r w:rsidR="00FF2E1C" w:rsidRPr="00227EFE">
        <w:rPr>
          <w:rFonts w:ascii="Times New Roman" w:hAnsi="Times New Roman" w:cs="Times New Roman"/>
          <w:sz w:val="28"/>
          <w:szCs w:val="28"/>
        </w:rPr>
        <w:t>Đặc</w:t>
      </w:r>
      <w:r w:rsidR="00FF2E1C" w:rsidRPr="00227EFE">
        <w:rPr>
          <w:rFonts w:ascii="Times New Roman" w:hAnsi="Times New Roman" w:cs="Times New Roman"/>
          <w:sz w:val="28"/>
          <w:szCs w:val="28"/>
          <w:lang w:val="vi-VN"/>
        </w:rPr>
        <w:t xml:space="preserve"> biệt, </w:t>
      </w:r>
      <w:r w:rsidR="00BC6FEF" w:rsidRPr="00227EFE">
        <w:rPr>
          <w:rFonts w:ascii="Times New Roman" w:hAnsi="Times New Roman" w:cs="Times New Roman"/>
          <w:sz w:val="28"/>
          <w:szCs w:val="28"/>
          <w:lang w:val="vi-VN"/>
        </w:rPr>
        <w:t>công tác</w:t>
      </w:r>
      <w:r w:rsidR="00FF2E1C" w:rsidRPr="00227EFE">
        <w:rPr>
          <w:rFonts w:ascii="Times New Roman" w:hAnsi="Times New Roman" w:cs="Times New Roman"/>
          <w:sz w:val="28"/>
          <w:szCs w:val="28"/>
          <w:lang w:val="vi-VN"/>
        </w:rPr>
        <w:t xml:space="preserve"> thi công, nghiệm thu và phát điện tổ máy 80MW Dự án mở rộng Nhà máy thuỷ điện Đa Nhim </w:t>
      </w:r>
      <w:r w:rsidR="00BC6FEF" w:rsidRPr="00227EFE">
        <w:rPr>
          <w:rFonts w:ascii="Times New Roman" w:hAnsi="Times New Roman" w:cs="Times New Roman"/>
          <w:sz w:val="28"/>
          <w:szCs w:val="28"/>
          <w:lang w:val="vi-VN"/>
        </w:rPr>
        <w:t xml:space="preserve">đã hoàn thành </w:t>
      </w:r>
      <w:r w:rsidR="00FF2E1C" w:rsidRPr="00227EFE">
        <w:rPr>
          <w:rFonts w:ascii="Times New Roman" w:hAnsi="Times New Roman" w:cs="Times New Roman"/>
          <w:sz w:val="28"/>
          <w:szCs w:val="28"/>
          <w:lang w:val="vi-VN"/>
        </w:rPr>
        <w:t xml:space="preserve">vượt tiến độ yêu cầu. </w:t>
      </w:r>
      <w:r w:rsidR="00BC6FEF" w:rsidRPr="00227EFE">
        <w:rPr>
          <w:rFonts w:ascii="Times New Roman" w:hAnsi="Times New Roman" w:cs="Times New Roman"/>
          <w:sz w:val="28"/>
          <w:szCs w:val="28"/>
          <w:lang w:val="vi-VN"/>
        </w:rPr>
        <w:t>Công tác quyết toán cũng được thực hiện khá tốt, đáp ứng tiến độ đề ra.</w:t>
      </w:r>
    </w:p>
    <w:p w14:paraId="45866115" w14:textId="03692CAA" w:rsidR="00C83A48" w:rsidRPr="00AB15D6" w:rsidRDefault="00E24C33" w:rsidP="00C83A48">
      <w:pPr>
        <w:spacing w:before="120" w:after="120" w:line="288" w:lineRule="auto"/>
        <w:ind w:firstLine="720"/>
        <w:jc w:val="both"/>
        <w:rPr>
          <w:rFonts w:ascii="Times New Roman" w:hAnsi="Times New Roman" w:cs="Times New Roman"/>
          <w:bCs/>
          <w:sz w:val="28"/>
          <w:szCs w:val="28"/>
          <w:lang w:val="vi-VN"/>
        </w:rPr>
      </w:pPr>
      <w:r w:rsidRPr="00AB15D6">
        <w:rPr>
          <w:rFonts w:ascii="Times New Roman" w:hAnsi="Times New Roman" w:cs="Times New Roman"/>
          <w:bCs/>
          <w:sz w:val="28"/>
          <w:szCs w:val="28"/>
          <w:lang w:val="vi-VN"/>
        </w:rPr>
        <w:t xml:space="preserve">Đối với công tác chuyển đổi số, nhiều nhiệm vụ </w:t>
      </w:r>
      <w:r w:rsidR="009A2BAF">
        <w:rPr>
          <w:rFonts w:ascii="Times New Roman" w:hAnsi="Times New Roman" w:cs="Times New Roman"/>
          <w:bCs/>
          <w:sz w:val="28"/>
          <w:szCs w:val="28"/>
          <w:lang w:val="vi-VN"/>
        </w:rPr>
        <w:t xml:space="preserve">của </w:t>
      </w:r>
      <w:r w:rsidRPr="00AB15D6">
        <w:rPr>
          <w:rFonts w:ascii="Times New Roman" w:hAnsi="Times New Roman" w:cs="Times New Roman"/>
          <w:bCs/>
          <w:sz w:val="28"/>
          <w:szCs w:val="28"/>
          <w:lang w:val="vi-VN"/>
        </w:rPr>
        <w:t>Tổng công ty được EVN giao thực hiện đã hoàn thành phần lớn khối lượng như hoàn thiện cơ sở dữ liệu PMIS, xây dựng phần mềm quản lý điều độ tàu tại Trung tâm Điện lực Duyên Hải, chuẩn hoá, số hoá quy trình bảo dưỡng sửa chữa…</w:t>
      </w:r>
      <w:r w:rsidR="00227EFE">
        <w:rPr>
          <w:rFonts w:ascii="Times New Roman" w:hAnsi="Times New Roman" w:cs="Times New Roman"/>
          <w:bCs/>
          <w:sz w:val="28"/>
          <w:szCs w:val="28"/>
          <w:lang w:val="vi-VN"/>
        </w:rPr>
        <w:t xml:space="preserve"> EVN</w:t>
      </w:r>
      <w:r w:rsidR="00227EFE" w:rsidRPr="00401B6C">
        <w:rPr>
          <w:rFonts w:ascii="Times New Roman" w:hAnsi="Times New Roman" w:cs="Times New Roman"/>
          <w:bCs/>
          <w:i/>
          <w:iCs/>
          <w:sz w:val="28"/>
          <w:szCs w:val="28"/>
          <w:lang w:val="vi-VN"/>
        </w:rPr>
        <w:t>GENCO1</w:t>
      </w:r>
      <w:r w:rsidR="00227EFE">
        <w:rPr>
          <w:rFonts w:ascii="Times New Roman" w:hAnsi="Times New Roman" w:cs="Times New Roman"/>
          <w:bCs/>
          <w:sz w:val="28"/>
          <w:szCs w:val="28"/>
          <w:lang w:val="vi-VN"/>
        </w:rPr>
        <w:t xml:space="preserve"> </w:t>
      </w:r>
      <w:r w:rsidR="00401B6C">
        <w:rPr>
          <w:rFonts w:ascii="Times New Roman" w:hAnsi="Times New Roman" w:cs="Times New Roman"/>
          <w:bCs/>
          <w:sz w:val="28"/>
          <w:szCs w:val="28"/>
          <w:lang w:val="vi-VN"/>
        </w:rPr>
        <w:t xml:space="preserve">cũng </w:t>
      </w:r>
      <w:r w:rsidR="00227EFE">
        <w:rPr>
          <w:rFonts w:ascii="Times New Roman" w:hAnsi="Times New Roman" w:cs="Times New Roman"/>
          <w:bCs/>
          <w:sz w:val="28"/>
          <w:szCs w:val="28"/>
          <w:lang w:val="vi-VN"/>
        </w:rPr>
        <w:t>đã phê duyệt các đề án lớn hướng tới nâng cao năng lực quản trị và hiệu quả làm việc của Tổng công ty.</w:t>
      </w:r>
    </w:p>
    <w:p w14:paraId="430FF7F7" w14:textId="7CEAE34E" w:rsidR="00366EF5" w:rsidRPr="00AB15D6" w:rsidRDefault="009A2BAF" w:rsidP="00366EF5">
      <w:pPr>
        <w:tabs>
          <w:tab w:val="left" w:pos="851"/>
        </w:tabs>
        <w:spacing w:before="120"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C</w:t>
      </w:r>
      <w:r w:rsidR="00366EF5" w:rsidRPr="00AB15D6">
        <w:rPr>
          <w:rFonts w:ascii="Times New Roman" w:hAnsi="Times New Roman" w:cs="Times New Roman"/>
          <w:sz w:val="28"/>
          <w:szCs w:val="28"/>
        </w:rPr>
        <w:t>ông tác phòng, chống dịch bệnh Covid</w:t>
      </w:r>
      <w:r w:rsidR="00366EF5" w:rsidRPr="00AB15D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366EF5" w:rsidRPr="00AB15D6">
        <w:rPr>
          <w:rFonts w:ascii="Times New Roman" w:hAnsi="Times New Roman" w:cs="Times New Roman"/>
          <w:sz w:val="28"/>
          <w:szCs w:val="28"/>
        </w:rPr>
        <w:t>19</w:t>
      </w:r>
      <w:r>
        <w:rPr>
          <w:rFonts w:ascii="Times New Roman" w:hAnsi="Times New Roman" w:cs="Times New Roman"/>
          <w:sz w:val="28"/>
          <w:szCs w:val="28"/>
          <w:lang w:val="vi-VN"/>
        </w:rPr>
        <w:t xml:space="preserve"> được</w:t>
      </w:r>
      <w:r w:rsidR="00366EF5" w:rsidRPr="00AB15D6">
        <w:rPr>
          <w:rFonts w:ascii="Times New Roman" w:hAnsi="Times New Roman" w:cs="Times New Roman"/>
          <w:sz w:val="28"/>
          <w:szCs w:val="28"/>
        </w:rPr>
        <w:t xml:space="preserve"> EVN</w:t>
      </w:r>
      <w:r w:rsidR="00366EF5" w:rsidRPr="00AB15D6">
        <w:rPr>
          <w:rFonts w:ascii="Times New Roman" w:hAnsi="Times New Roman" w:cs="Times New Roman"/>
          <w:i/>
          <w:iCs/>
          <w:sz w:val="28"/>
          <w:szCs w:val="28"/>
        </w:rPr>
        <w:t xml:space="preserve">GENCO1 </w:t>
      </w:r>
      <w:r w:rsidR="00366EF5" w:rsidRPr="00AB15D6">
        <w:rPr>
          <w:rFonts w:ascii="Times New Roman" w:hAnsi="Times New Roman" w:cs="Times New Roman"/>
          <w:sz w:val="28"/>
          <w:szCs w:val="28"/>
        </w:rPr>
        <w:t>tiếp tục thực hiện nghiêm</w:t>
      </w:r>
      <w:r>
        <w:rPr>
          <w:rFonts w:ascii="Times New Roman" w:hAnsi="Times New Roman" w:cs="Times New Roman"/>
          <w:sz w:val="28"/>
          <w:szCs w:val="28"/>
          <w:lang w:val="vi-VN"/>
        </w:rPr>
        <w:t>. Tất cả CBCNV của Tổng công ty được đảm bảo an toàn, không ghi nhận ca F0.</w:t>
      </w:r>
      <w:r w:rsidR="00366EF5" w:rsidRPr="00AB15D6">
        <w:rPr>
          <w:rFonts w:ascii="Times New Roman" w:hAnsi="Times New Roman" w:cs="Times New Roman"/>
          <w:sz w:val="28"/>
          <w:szCs w:val="28"/>
        </w:rPr>
        <w:t xml:space="preserve"> </w:t>
      </w:r>
      <w:r w:rsidR="00366EF5" w:rsidRPr="00AB15D6">
        <w:rPr>
          <w:rFonts w:ascii="Times New Roman" w:hAnsi="Times New Roman" w:cs="Times New Roman"/>
          <w:sz w:val="28"/>
          <w:szCs w:val="28"/>
          <w:lang w:val="vi-VN"/>
        </w:rPr>
        <w:t>Các đơn vị thuộc khu vực nguy cơ cao thực hiện cách ly tập trung lực lượng vận hành, sửa chữa; các đơn vị thuộc khu vực “bình thường mới” tổ chức xét nghiệm sàng lọc ngẫu nhiên 20% CBCNV/tuần. Tổng công ty và các</w:t>
      </w:r>
      <w:r w:rsidR="00366EF5" w:rsidRPr="00AB15D6">
        <w:rPr>
          <w:rFonts w:ascii="Times New Roman" w:hAnsi="Times New Roman" w:cs="Times New Roman"/>
          <w:sz w:val="28"/>
          <w:szCs w:val="28"/>
        </w:rPr>
        <w:t xml:space="preserve"> đơn vị </w:t>
      </w:r>
      <w:r w:rsidR="00636544" w:rsidRPr="00AB15D6">
        <w:rPr>
          <w:rFonts w:ascii="Times New Roman" w:hAnsi="Times New Roman" w:cs="Times New Roman"/>
          <w:sz w:val="28"/>
          <w:szCs w:val="28"/>
        </w:rPr>
        <w:t>đã</w:t>
      </w:r>
      <w:r w:rsidR="00366EF5" w:rsidRPr="00AB15D6">
        <w:rPr>
          <w:rFonts w:ascii="Times New Roman" w:hAnsi="Times New Roman" w:cs="Times New Roman"/>
          <w:sz w:val="28"/>
          <w:szCs w:val="28"/>
          <w:lang w:val="vi-VN"/>
        </w:rPr>
        <w:t xml:space="preserve"> phối hợp chặt chẽ với các cơ quan chức năng để triển khai kế hoạch tiêm vắc </w:t>
      </w:r>
      <w:r w:rsidR="00AB15D6" w:rsidRPr="00AB15D6">
        <w:rPr>
          <w:rFonts w:ascii="Times New Roman" w:hAnsi="Times New Roman" w:cs="Times New Roman"/>
          <w:sz w:val="28"/>
          <w:szCs w:val="28"/>
          <w:lang w:val="vi-VN"/>
        </w:rPr>
        <w:t>-</w:t>
      </w:r>
      <w:r w:rsidR="00366EF5" w:rsidRPr="00AB15D6">
        <w:rPr>
          <w:rFonts w:ascii="Times New Roman" w:hAnsi="Times New Roman" w:cs="Times New Roman"/>
          <w:sz w:val="28"/>
          <w:szCs w:val="28"/>
          <w:lang w:val="vi-VN"/>
        </w:rPr>
        <w:t xml:space="preserve"> xin phòng Covid </w:t>
      </w:r>
      <w:r w:rsidR="00401B6C">
        <w:rPr>
          <w:rFonts w:ascii="Times New Roman" w:hAnsi="Times New Roman" w:cs="Times New Roman"/>
          <w:sz w:val="28"/>
          <w:szCs w:val="28"/>
          <w:lang w:val="vi-VN"/>
        </w:rPr>
        <w:t>-</w:t>
      </w:r>
      <w:r w:rsidR="00366EF5" w:rsidRPr="00AB15D6">
        <w:rPr>
          <w:rFonts w:ascii="Times New Roman" w:hAnsi="Times New Roman" w:cs="Times New Roman"/>
          <w:sz w:val="28"/>
          <w:szCs w:val="28"/>
          <w:lang w:val="vi-VN"/>
        </w:rPr>
        <w:t xml:space="preserve"> 19 cho CBCNV, đạt tỷ lệ 97,77% CBCNV đã được tiêm mũi 1. Đồng thời, EVN</w:t>
      </w:r>
      <w:r w:rsidR="00366EF5" w:rsidRPr="00AB15D6">
        <w:rPr>
          <w:rFonts w:ascii="Times New Roman" w:hAnsi="Times New Roman" w:cs="Times New Roman"/>
          <w:i/>
          <w:iCs/>
          <w:sz w:val="28"/>
          <w:szCs w:val="28"/>
          <w:lang w:val="vi-VN"/>
        </w:rPr>
        <w:t>GENCO1</w:t>
      </w:r>
      <w:r w:rsidR="00366EF5" w:rsidRPr="00AB15D6">
        <w:rPr>
          <w:rFonts w:ascii="Times New Roman" w:hAnsi="Times New Roman" w:cs="Times New Roman"/>
          <w:sz w:val="28"/>
          <w:szCs w:val="28"/>
          <w:lang w:val="vi-VN"/>
        </w:rPr>
        <w:t xml:space="preserve"> </w:t>
      </w:r>
      <w:r w:rsidR="00366EF5" w:rsidRPr="00AB15D6">
        <w:rPr>
          <w:rFonts w:ascii="Times New Roman" w:hAnsi="Times New Roman" w:cs="Times New Roman"/>
          <w:sz w:val="28"/>
          <w:szCs w:val="28"/>
        </w:rPr>
        <w:t xml:space="preserve">tích cực hỗ trợ cho </w:t>
      </w:r>
      <w:r w:rsidR="00636544" w:rsidRPr="00AB15D6">
        <w:rPr>
          <w:rFonts w:ascii="Times New Roman" w:hAnsi="Times New Roman" w:cs="Times New Roman"/>
          <w:sz w:val="28"/>
          <w:szCs w:val="28"/>
        </w:rPr>
        <w:t>công</w:t>
      </w:r>
      <w:r w:rsidR="00636544" w:rsidRPr="00AB15D6">
        <w:rPr>
          <w:rFonts w:ascii="Times New Roman" w:hAnsi="Times New Roman" w:cs="Times New Roman"/>
          <w:sz w:val="28"/>
          <w:szCs w:val="28"/>
          <w:lang w:val="vi-VN"/>
        </w:rPr>
        <w:t xml:space="preserve"> tác phòng,</w:t>
      </w:r>
      <w:r w:rsidR="00366EF5" w:rsidRPr="00AB15D6">
        <w:rPr>
          <w:rFonts w:ascii="Times New Roman" w:hAnsi="Times New Roman" w:cs="Times New Roman"/>
          <w:sz w:val="28"/>
          <w:szCs w:val="28"/>
        </w:rPr>
        <w:t xml:space="preserve"> chống dịch</w:t>
      </w:r>
      <w:r w:rsidR="00366EF5" w:rsidRPr="00AB15D6">
        <w:rPr>
          <w:rFonts w:ascii="Times New Roman" w:hAnsi="Times New Roman" w:cs="Times New Roman"/>
          <w:sz w:val="28"/>
          <w:szCs w:val="28"/>
          <w:lang w:val="vi-VN"/>
        </w:rPr>
        <w:t xml:space="preserve">. Tính đến nay, toàn Tổng công ty đã </w:t>
      </w:r>
      <w:r w:rsidR="00366EF5" w:rsidRPr="00AB15D6">
        <w:rPr>
          <w:rFonts w:ascii="Times New Roman" w:hAnsi="Times New Roman" w:cs="Times New Roman"/>
          <w:sz w:val="28"/>
          <w:szCs w:val="28"/>
          <w:lang w:val="vi-VN"/>
        </w:rPr>
        <w:lastRenderedPageBreak/>
        <w:t xml:space="preserve">ủng hộ Uỷ ban Trung ương Mặt trận Tổ quốc Việt Nam và Quỹ phòng, chống dịch tại các địa phương </w:t>
      </w:r>
      <w:r w:rsidR="00177728" w:rsidRPr="00AB15D6">
        <w:rPr>
          <w:rFonts w:ascii="Times New Roman" w:hAnsi="Times New Roman" w:cs="Times New Roman"/>
          <w:sz w:val="28"/>
          <w:szCs w:val="28"/>
          <w:lang w:val="vi-VN"/>
        </w:rPr>
        <w:t>25,94 tỷ đồng.</w:t>
      </w:r>
    </w:p>
    <w:p w14:paraId="78C5DC52" w14:textId="461D8A68" w:rsidR="00C62E05" w:rsidRPr="00AB15D6" w:rsidRDefault="00C62E05" w:rsidP="00B10ACF">
      <w:pPr>
        <w:widowControl w:val="0"/>
        <w:spacing w:before="120" w:after="120" w:line="240" w:lineRule="auto"/>
        <w:ind w:firstLine="720"/>
        <w:jc w:val="both"/>
        <w:rPr>
          <w:rFonts w:ascii="Times New Roman" w:hAnsi="Times New Roman" w:cs="Times New Roman"/>
          <w:sz w:val="28"/>
          <w:szCs w:val="28"/>
        </w:rPr>
      </w:pPr>
      <w:r w:rsidRPr="00AB15D6">
        <w:rPr>
          <w:rStyle w:val="Strong"/>
          <w:rFonts w:ascii="Times New Roman" w:hAnsi="Times New Roman" w:cs="Times New Roman"/>
          <w:sz w:val="28"/>
          <w:szCs w:val="28"/>
        </w:rPr>
        <w:t xml:space="preserve">Nhiệm vụ trọng tâm </w:t>
      </w:r>
      <w:r w:rsidR="00B014E8" w:rsidRPr="00AB15D6">
        <w:rPr>
          <w:rStyle w:val="Strong"/>
          <w:rFonts w:ascii="Times New Roman" w:hAnsi="Times New Roman" w:cs="Times New Roman"/>
          <w:sz w:val="28"/>
          <w:szCs w:val="28"/>
        </w:rPr>
        <w:t>Quý I</w:t>
      </w:r>
      <w:r w:rsidR="00B06807" w:rsidRPr="00AB15D6">
        <w:rPr>
          <w:rStyle w:val="Strong"/>
          <w:rFonts w:ascii="Times New Roman" w:hAnsi="Times New Roman" w:cs="Times New Roman"/>
          <w:sz w:val="28"/>
          <w:szCs w:val="28"/>
          <w:lang w:val="vi-VN"/>
        </w:rPr>
        <w:t>V</w:t>
      </w:r>
      <w:r w:rsidRPr="00AB15D6">
        <w:rPr>
          <w:rStyle w:val="Strong"/>
          <w:rFonts w:ascii="Times New Roman" w:hAnsi="Times New Roman" w:cs="Times New Roman"/>
          <w:sz w:val="28"/>
          <w:szCs w:val="28"/>
          <w:lang w:val="vi-VN"/>
        </w:rPr>
        <w:t>/202</w:t>
      </w:r>
      <w:r w:rsidR="00704D63" w:rsidRPr="00AB15D6">
        <w:rPr>
          <w:rStyle w:val="Strong"/>
          <w:rFonts w:ascii="Times New Roman" w:hAnsi="Times New Roman" w:cs="Times New Roman"/>
          <w:sz w:val="28"/>
          <w:szCs w:val="28"/>
        </w:rPr>
        <w:t>1</w:t>
      </w:r>
    </w:p>
    <w:p w14:paraId="674F28DB" w14:textId="6C33A28B" w:rsidR="0022294A" w:rsidRPr="00AB15D6" w:rsidRDefault="006337C9" w:rsidP="0022294A">
      <w:pPr>
        <w:spacing w:before="120" w:after="120" w:line="288" w:lineRule="auto"/>
        <w:ind w:firstLine="709"/>
        <w:jc w:val="both"/>
        <w:outlineLvl w:val="0"/>
        <w:rPr>
          <w:rFonts w:ascii="Times New Roman" w:hAnsi="Times New Roman" w:cs="Times New Roman"/>
          <w:bCs/>
          <w:sz w:val="28"/>
          <w:szCs w:val="28"/>
        </w:rPr>
      </w:pPr>
      <w:r w:rsidRPr="00AB15D6">
        <w:rPr>
          <w:rFonts w:ascii="Times New Roman" w:hAnsi="Times New Roman" w:cs="Times New Roman"/>
          <w:sz w:val="28"/>
          <w:szCs w:val="28"/>
        </w:rPr>
        <w:t>Quý I</w:t>
      </w:r>
      <w:r w:rsidR="005B32D1" w:rsidRPr="00AB15D6">
        <w:rPr>
          <w:rFonts w:ascii="Times New Roman" w:hAnsi="Times New Roman" w:cs="Times New Roman"/>
          <w:sz w:val="28"/>
          <w:szCs w:val="28"/>
          <w:lang w:val="vi-VN"/>
        </w:rPr>
        <w:t>V</w:t>
      </w:r>
      <w:r w:rsidR="003A13F9" w:rsidRPr="00AB15D6">
        <w:rPr>
          <w:rFonts w:ascii="Times New Roman" w:hAnsi="Times New Roman" w:cs="Times New Roman"/>
          <w:sz w:val="28"/>
          <w:szCs w:val="28"/>
          <w:lang w:val="vi-VN"/>
        </w:rPr>
        <w:t>/202</w:t>
      </w:r>
      <w:r w:rsidR="00704D63" w:rsidRPr="00AB15D6">
        <w:rPr>
          <w:rFonts w:ascii="Times New Roman" w:hAnsi="Times New Roman" w:cs="Times New Roman"/>
          <w:sz w:val="28"/>
          <w:szCs w:val="28"/>
        </w:rPr>
        <w:t>1</w:t>
      </w:r>
      <w:r w:rsidR="003A13F9" w:rsidRPr="00AB15D6">
        <w:rPr>
          <w:rFonts w:ascii="Times New Roman" w:hAnsi="Times New Roman" w:cs="Times New Roman"/>
          <w:sz w:val="28"/>
          <w:szCs w:val="28"/>
        </w:rPr>
        <w:t>, nhiệm vụ được EVN</w:t>
      </w:r>
      <w:r w:rsidR="003A13F9" w:rsidRPr="00AB15D6">
        <w:rPr>
          <w:rFonts w:ascii="Times New Roman" w:hAnsi="Times New Roman" w:cs="Times New Roman"/>
          <w:i/>
          <w:iCs/>
          <w:sz w:val="28"/>
          <w:szCs w:val="28"/>
        </w:rPr>
        <w:t xml:space="preserve">GENCO1 </w:t>
      </w:r>
      <w:r w:rsidR="003A13F9" w:rsidRPr="00AB15D6">
        <w:rPr>
          <w:rFonts w:ascii="Times New Roman" w:hAnsi="Times New Roman" w:cs="Times New Roman"/>
          <w:sz w:val="28"/>
          <w:szCs w:val="28"/>
        </w:rPr>
        <w:t xml:space="preserve">đặt lên hàng đầu là </w:t>
      </w:r>
      <w:r w:rsidR="007600AE">
        <w:rPr>
          <w:rFonts w:ascii="Times New Roman" w:hAnsi="Times New Roman" w:cs="Times New Roman"/>
          <w:sz w:val="28"/>
          <w:szCs w:val="28"/>
        </w:rPr>
        <w:t>thực</w:t>
      </w:r>
      <w:r w:rsidR="007600AE">
        <w:rPr>
          <w:rFonts w:ascii="Times New Roman" w:hAnsi="Times New Roman" w:cs="Times New Roman"/>
          <w:sz w:val="28"/>
          <w:szCs w:val="28"/>
          <w:lang w:val="vi-VN"/>
        </w:rPr>
        <w:t xml:space="preserve"> hiện tốt</w:t>
      </w:r>
      <w:r w:rsidR="00F57BE8">
        <w:rPr>
          <w:rFonts w:ascii="Times New Roman" w:hAnsi="Times New Roman" w:cs="Times New Roman"/>
          <w:sz w:val="28"/>
          <w:szCs w:val="28"/>
          <w:lang w:val="vi-VN"/>
        </w:rPr>
        <w:t xml:space="preserve"> </w:t>
      </w:r>
      <w:r w:rsidR="006846EF">
        <w:rPr>
          <w:rFonts w:ascii="Times New Roman" w:hAnsi="Times New Roman" w:cs="Times New Roman"/>
          <w:sz w:val="28"/>
          <w:szCs w:val="28"/>
          <w:lang w:val="vi-VN"/>
        </w:rPr>
        <w:t>mục tiêu</w:t>
      </w:r>
      <w:r w:rsidR="00F57BE8">
        <w:rPr>
          <w:rFonts w:ascii="Times New Roman" w:hAnsi="Times New Roman" w:cs="Times New Roman"/>
          <w:sz w:val="28"/>
          <w:szCs w:val="28"/>
          <w:lang w:val="vi-VN"/>
        </w:rPr>
        <w:t xml:space="preserve"> kép, vừa đảm bảo an toàn cho người lao động, vừa </w:t>
      </w:r>
      <w:r w:rsidR="00C47B95">
        <w:rPr>
          <w:rFonts w:ascii="Times New Roman" w:hAnsi="Times New Roman" w:cs="Times New Roman"/>
          <w:sz w:val="28"/>
          <w:szCs w:val="28"/>
          <w:lang w:val="vi-VN"/>
        </w:rPr>
        <w:t xml:space="preserve">đảm bảo sản xuất, </w:t>
      </w:r>
      <w:r w:rsidR="007600AE">
        <w:rPr>
          <w:rFonts w:ascii="Times New Roman" w:hAnsi="Times New Roman" w:cs="Times New Roman"/>
          <w:sz w:val="28"/>
          <w:szCs w:val="28"/>
          <w:lang w:val="vi-VN"/>
        </w:rPr>
        <w:t xml:space="preserve">hoàn thành </w:t>
      </w:r>
      <w:r w:rsidR="00C47B95">
        <w:rPr>
          <w:rFonts w:ascii="Times New Roman" w:hAnsi="Times New Roman" w:cs="Times New Roman"/>
          <w:sz w:val="28"/>
          <w:szCs w:val="28"/>
          <w:lang w:val="vi-VN"/>
        </w:rPr>
        <w:t>kế hoạch năm 2021</w:t>
      </w:r>
      <w:r w:rsidR="003A13F9" w:rsidRPr="00AB15D6">
        <w:rPr>
          <w:rFonts w:ascii="Times New Roman" w:hAnsi="Times New Roman" w:cs="Times New Roman"/>
          <w:sz w:val="28"/>
          <w:szCs w:val="28"/>
        </w:rPr>
        <w:t xml:space="preserve">. </w:t>
      </w:r>
      <w:r w:rsidR="0022294A" w:rsidRPr="00AB15D6">
        <w:rPr>
          <w:rFonts w:ascii="Times New Roman" w:hAnsi="Times New Roman" w:cs="Times New Roman"/>
          <w:sz w:val="28"/>
          <w:szCs w:val="28"/>
        </w:rPr>
        <w:t xml:space="preserve">Công tác sửa chữa bảo dưỡng </w:t>
      </w:r>
      <w:r w:rsidR="00401B6C">
        <w:rPr>
          <w:rFonts w:ascii="Times New Roman" w:hAnsi="Times New Roman" w:cs="Times New Roman"/>
          <w:sz w:val="28"/>
          <w:szCs w:val="28"/>
        </w:rPr>
        <w:t>và</w:t>
      </w:r>
      <w:r w:rsidR="00401B6C">
        <w:rPr>
          <w:rFonts w:ascii="Times New Roman" w:hAnsi="Times New Roman" w:cs="Times New Roman"/>
          <w:sz w:val="28"/>
          <w:szCs w:val="28"/>
          <w:lang w:val="vi-VN"/>
        </w:rPr>
        <w:t xml:space="preserve"> cung ứng nhiên liệu </w:t>
      </w:r>
      <w:r w:rsidR="0022294A" w:rsidRPr="00AB15D6">
        <w:rPr>
          <w:rFonts w:ascii="Times New Roman" w:hAnsi="Times New Roman" w:cs="Times New Roman"/>
          <w:bCs/>
          <w:sz w:val="28"/>
          <w:szCs w:val="28"/>
        </w:rPr>
        <w:t>đảm bảo vận hành các tổ máy phát điện an toàn, ổn định, đáp ứng yêu cầu huy động của A0. Các nhà máy thủy điện vận hành đảm bảo tuân thủ quy định tại Quy trình vận hành liên hồ,</w:t>
      </w:r>
      <w:r w:rsidR="005B32D1" w:rsidRPr="00AB15D6">
        <w:rPr>
          <w:rFonts w:ascii="Times New Roman" w:hAnsi="Times New Roman" w:cs="Times New Roman"/>
          <w:bCs/>
          <w:sz w:val="28"/>
          <w:szCs w:val="28"/>
          <w:lang w:val="vi-VN"/>
        </w:rPr>
        <w:t xml:space="preserve"> đảm bảo an toàn trong mùa mưa lũ và tích nước hồ đến mực nước dâng bình thường vào cuối năm 2021</w:t>
      </w:r>
      <w:r w:rsidR="003816C5">
        <w:rPr>
          <w:rFonts w:ascii="Times New Roman" w:hAnsi="Times New Roman" w:cs="Times New Roman"/>
          <w:bCs/>
          <w:sz w:val="28"/>
          <w:szCs w:val="28"/>
          <w:lang w:val="vi-VN"/>
        </w:rPr>
        <w:t>, chuẩn bị tốt cho mùa khô năm 2022</w:t>
      </w:r>
      <w:r w:rsidR="0022294A" w:rsidRPr="00AB15D6">
        <w:rPr>
          <w:rFonts w:ascii="Times New Roman" w:hAnsi="Times New Roman" w:cs="Times New Roman"/>
          <w:bCs/>
          <w:sz w:val="28"/>
          <w:szCs w:val="28"/>
        </w:rPr>
        <w:t xml:space="preserve">. </w:t>
      </w:r>
    </w:p>
    <w:p w14:paraId="0904C5E3" w14:textId="2C753322" w:rsidR="00691AC1" w:rsidRPr="00AB15D6" w:rsidRDefault="003A13F9" w:rsidP="002E522A">
      <w:pPr>
        <w:pStyle w:val="BodyText1"/>
        <w:spacing w:after="120" w:line="288" w:lineRule="auto"/>
        <w:ind w:right="44" w:firstLine="720"/>
        <w:jc w:val="both"/>
        <w:rPr>
          <w:sz w:val="28"/>
          <w:szCs w:val="28"/>
          <w:lang w:val="vi-VN"/>
        </w:rPr>
      </w:pPr>
      <w:r w:rsidRPr="00AB15D6">
        <w:rPr>
          <w:sz w:val="28"/>
          <w:szCs w:val="28"/>
        </w:rPr>
        <w:t>Về ĐTXD, EVN</w:t>
      </w:r>
      <w:r w:rsidRPr="00AB15D6">
        <w:rPr>
          <w:i/>
          <w:iCs/>
          <w:sz w:val="28"/>
          <w:szCs w:val="28"/>
        </w:rPr>
        <w:t>GENCO1</w:t>
      </w:r>
      <w:r w:rsidRPr="00AB15D6">
        <w:rPr>
          <w:sz w:val="28"/>
          <w:szCs w:val="28"/>
        </w:rPr>
        <w:t xml:space="preserve"> </w:t>
      </w:r>
      <w:r w:rsidR="00F860CC" w:rsidRPr="00AB15D6">
        <w:rPr>
          <w:sz w:val="28"/>
          <w:szCs w:val="28"/>
        </w:rPr>
        <w:t>tiếp tục bám sát tiến độ thực hiện theo kế hoạch đã đề ra</w:t>
      </w:r>
      <w:r w:rsidRPr="00AB15D6">
        <w:rPr>
          <w:sz w:val="28"/>
          <w:szCs w:val="28"/>
        </w:rPr>
        <w:t>.</w:t>
      </w:r>
      <w:r w:rsidR="00922529" w:rsidRPr="00AB15D6">
        <w:rPr>
          <w:sz w:val="28"/>
          <w:szCs w:val="28"/>
          <w:lang w:val="vi-VN"/>
        </w:rPr>
        <w:t xml:space="preserve"> </w:t>
      </w:r>
      <w:r w:rsidR="008C495D" w:rsidRPr="00AB15D6">
        <w:rPr>
          <w:sz w:val="28"/>
          <w:szCs w:val="28"/>
        </w:rPr>
        <w:t>Công tác cổ phần</w:t>
      </w:r>
      <w:r w:rsidR="003922A0" w:rsidRPr="00AB15D6">
        <w:rPr>
          <w:sz w:val="28"/>
          <w:szCs w:val="28"/>
        </w:rPr>
        <w:t xml:space="preserve"> hóa</w:t>
      </w:r>
      <w:r w:rsidR="008C495D" w:rsidRPr="00AB15D6">
        <w:rPr>
          <w:sz w:val="28"/>
          <w:szCs w:val="28"/>
        </w:rPr>
        <w:t xml:space="preserve"> là một trong những nhiệm vụ trọng tâm </w:t>
      </w:r>
      <w:r w:rsidR="00AB15D6" w:rsidRPr="00AB15D6">
        <w:rPr>
          <w:sz w:val="28"/>
          <w:szCs w:val="28"/>
        </w:rPr>
        <w:t>được</w:t>
      </w:r>
      <w:r w:rsidR="008C495D" w:rsidRPr="00AB15D6">
        <w:rPr>
          <w:sz w:val="28"/>
          <w:szCs w:val="28"/>
        </w:rPr>
        <w:t xml:space="preserve"> EVN</w:t>
      </w:r>
      <w:r w:rsidR="008C495D" w:rsidRPr="00AB15D6">
        <w:rPr>
          <w:i/>
          <w:iCs/>
          <w:sz w:val="28"/>
          <w:szCs w:val="28"/>
        </w:rPr>
        <w:t>GENCO1</w:t>
      </w:r>
      <w:r w:rsidR="00691AC1" w:rsidRPr="00AB15D6">
        <w:rPr>
          <w:sz w:val="28"/>
          <w:szCs w:val="28"/>
        </w:rPr>
        <w:t xml:space="preserve"> bám sát hướng dẫn và </w:t>
      </w:r>
      <w:r w:rsidR="00691AC1" w:rsidRPr="00AB15D6">
        <w:rPr>
          <w:sz w:val="28"/>
          <w:szCs w:val="28"/>
          <w:lang w:val="vi-VN"/>
        </w:rPr>
        <w:t>chỉ đạo của các cơ quan có thẩm quyền.</w:t>
      </w:r>
      <w:r w:rsidR="002E522A" w:rsidRPr="00AB15D6">
        <w:rPr>
          <w:sz w:val="28"/>
          <w:szCs w:val="28"/>
          <w:lang w:val="vi-VN"/>
        </w:rPr>
        <w:t xml:space="preserve"> </w:t>
      </w:r>
      <w:r w:rsidR="002E522A" w:rsidRPr="002E522A">
        <w:rPr>
          <w:sz w:val="28"/>
          <w:szCs w:val="28"/>
          <w:lang w:val="vi-VN"/>
        </w:rPr>
        <w:t>T</w:t>
      </w:r>
      <w:r w:rsidR="002E522A" w:rsidRPr="00AB15D6">
        <w:rPr>
          <w:sz w:val="28"/>
          <w:szCs w:val="28"/>
          <w:lang w:val="vi-VN"/>
        </w:rPr>
        <w:t>ổng công ty sẽ t</w:t>
      </w:r>
      <w:r w:rsidR="002E522A" w:rsidRPr="002E522A">
        <w:rPr>
          <w:sz w:val="28"/>
          <w:szCs w:val="28"/>
          <w:lang w:val="vi-VN"/>
        </w:rPr>
        <w:t>riển khai Đề án sắp xếp, đổi mới doanh nghiệp sau khi EVN phê duyệt.</w:t>
      </w:r>
    </w:p>
    <w:p w14:paraId="03FA3DBD" w14:textId="083B2961" w:rsidR="005C157A" w:rsidRPr="00AB15D6" w:rsidRDefault="005C157A" w:rsidP="002E522A">
      <w:pPr>
        <w:pStyle w:val="BodyText1"/>
        <w:spacing w:after="120" w:line="288" w:lineRule="auto"/>
        <w:ind w:right="44" w:firstLine="720"/>
        <w:jc w:val="both"/>
        <w:rPr>
          <w:sz w:val="28"/>
          <w:szCs w:val="28"/>
          <w:lang w:val="vi-VN"/>
        </w:rPr>
      </w:pPr>
      <w:r w:rsidRPr="00AB15D6">
        <w:rPr>
          <w:sz w:val="28"/>
          <w:szCs w:val="28"/>
        </w:rPr>
        <w:t>Trong</w:t>
      </w:r>
      <w:r w:rsidRPr="00AB15D6">
        <w:rPr>
          <w:sz w:val="28"/>
          <w:szCs w:val="28"/>
          <w:lang w:val="vi-VN"/>
        </w:rPr>
        <w:t xml:space="preserve"> công tác chuyển đổi số, EVN</w:t>
      </w:r>
      <w:r w:rsidRPr="00AB15D6">
        <w:rPr>
          <w:i/>
          <w:iCs/>
          <w:sz w:val="28"/>
          <w:szCs w:val="28"/>
          <w:lang w:val="vi-VN"/>
        </w:rPr>
        <w:t xml:space="preserve">GENCO1 </w:t>
      </w:r>
      <w:r w:rsidRPr="00AB15D6">
        <w:rPr>
          <w:sz w:val="28"/>
          <w:szCs w:val="28"/>
          <w:lang w:val="vi-VN"/>
        </w:rPr>
        <w:t>sẽ đẩy mạnh công tác truyền thông, chuyển đổi nhận thức bên cạnh việc trang bị hạ tầng công nghệ thông tin và xây dựng các phần mềm trực tiếp phục vụ điều hành và sản xuất kinh doanh.</w:t>
      </w:r>
    </w:p>
    <w:p w14:paraId="2DA826CC" w14:textId="233D0FD1" w:rsidR="00C413FD" w:rsidRPr="00AB15D6" w:rsidRDefault="00C413FD" w:rsidP="00691AC1">
      <w:pPr>
        <w:spacing w:before="40" w:after="40" w:line="276" w:lineRule="auto"/>
        <w:ind w:firstLine="720"/>
        <w:jc w:val="both"/>
        <w:outlineLvl w:val="0"/>
        <w:rPr>
          <w:rFonts w:ascii="Times New Roman" w:hAnsi="Times New Roman" w:cs="Times New Roman"/>
          <w:bCs/>
          <w:sz w:val="28"/>
          <w:szCs w:val="28"/>
          <w:lang w:val="vi-VN"/>
        </w:rPr>
      </w:pPr>
      <w:r w:rsidRPr="00AB15D6">
        <w:rPr>
          <w:rFonts w:ascii="Times New Roman" w:hAnsi="Times New Roman" w:cs="Times New Roman"/>
          <w:sz w:val="28"/>
          <w:szCs w:val="28"/>
          <w:shd w:val="clear" w:color="auto" w:fill="FFFFFF"/>
        </w:rPr>
        <w:t xml:space="preserve">Công tác phòng, chống dịch bệnh Covid-19 tiếp tục duy trì tốt, </w:t>
      </w:r>
      <w:r w:rsidR="005B32D1" w:rsidRPr="00AB15D6">
        <w:rPr>
          <w:rFonts w:ascii="Times New Roman" w:hAnsi="Times New Roman" w:cs="Times New Roman"/>
          <w:sz w:val="28"/>
          <w:szCs w:val="28"/>
          <w:shd w:val="clear" w:color="auto" w:fill="FFFFFF"/>
          <w:lang w:val="vi-VN"/>
        </w:rPr>
        <w:t>đ</w:t>
      </w:r>
      <w:r w:rsidR="005B32D1" w:rsidRPr="00AB15D6">
        <w:rPr>
          <w:rFonts w:ascii="Times New Roman" w:hAnsi="Times New Roman" w:cs="Times New Roman"/>
          <w:sz w:val="28"/>
          <w:szCs w:val="28"/>
          <w:shd w:val="clear" w:color="auto" w:fill="FFFFFF"/>
        </w:rPr>
        <w:t>ảm bảo tuân thủ và thực hiện nghiêm quy định về phòng</w:t>
      </w:r>
      <w:r w:rsidR="00AB15D6" w:rsidRPr="00AB15D6">
        <w:rPr>
          <w:rFonts w:ascii="Times New Roman" w:hAnsi="Times New Roman" w:cs="Times New Roman"/>
          <w:sz w:val="28"/>
          <w:szCs w:val="28"/>
          <w:shd w:val="clear" w:color="auto" w:fill="FFFFFF"/>
          <w:lang w:val="vi-VN"/>
        </w:rPr>
        <w:t>,</w:t>
      </w:r>
      <w:r w:rsidR="005B32D1" w:rsidRPr="00AB15D6">
        <w:rPr>
          <w:rFonts w:ascii="Times New Roman" w:hAnsi="Times New Roman" w:cs="Times New Roman"/>
          <w:sz w:val="28"/>
          <w:szCs w:val="28"/>
          <w:shd w:val="clear" w:color="auto" w:fill="FFFFFF"/>
        </w:rPr>
        <w:t xml:space="preserve"> chống dịch theo chỉ thị của Thủ</w:t>
      </w:r>
      <w:r w:rsidR="005B32D1" w:rsidRPr="00AB15D6">
        <w:rPr>
          <w:rFonts w:ascii="Times New Roman" w:hAnsi="Times New Roman" w:cs="Times New Roman"/>
          <w:sz w:val="28"/>
          <w:szCs w:val="28"/>
          <w:shd w:val="clear" w:color="auto" w:fill="FFFFFF"/>
          <w:lang w:val="vi-VN"/>
        </w:rPr>
        <w:t xml:space="preserve"> tướng Chính phủ</w:t>
      </w:r>
      <w:r w:rsidR="005B32D1" w:rsidRPr="00AB15D6">
        <w:rPr>
          <w:rFonts w:ascii="Times New Roman" w:hAnsi="Times New Roman" w:cs="Times New Roman"/>
          <w:sz w:val="28"/>
          <w:szCs w:val="28"/>
          <w:shd w:val="clear" w:color="auto" w:fill="FFFFFF"/>
        </w:rPr>
        <w:t xml:space="preserve"> và địa phương; phối hợp với địa phương hoàn thành công tác tiêm vắc</w:t>
      </w:r>
      <w:r w:rsidR="005B32D1" w:rsidRPr="00AB15D6">
        <w:rPr>
          <w:rFonts w:ascii="Times New Roman" w:hAnsi="Times New Roman" w:cs="Times New Roman"/>
          <w:sz w:val="28"/>
          <w:szCs w:val="28"/>
          <w:shd w:val="clear" w:color="auto" w:fill="FFFFFF"/>
          <w:lang w:val="vi-VN"/>
        </w:rPr>
        <w:t xml:space="preserve"> - </w:t>
      </w:r>
      <w:r w:rsidR="005B32D1" w:rsidRPr="00AB15D6">
        <w:rPr>
          <w:rFonts w:ascii="Times New Roman" w:hAnsi="Times New Roman" w:cs="Times New Roman"/>
          <w:sz w:val="28"/>
          <w:szCs w:val="28"/>
          <w:shd w:val="clear" w:color="auto" w:fill="FFFFFF"/>
        </w:rPr>
        <w:t>xin mũi 2 phòng Covid</w:t>
      </w:r>
      <w:r w:rsidR="005B32D1" w:rsidRPr="00AB15D6">
        <w:rPr>
          <w:rFonts w:ascii="Times New Roman" w:hAnsi="Times New Roman" w:cs="Times New Roman"/>
          <w:sz w:val="28"/>
          <w:szCs w:val="28"/>
          <w:shd w:val="clear" w:color="auto" w:fill="FFFFFF"/>
          <w:lang w:val="vi-VN"/>
        </w:rPr>
        <w:t xml:space="preserve"> </w:t>
      </w:r>
      <w:r w:rsidR="005B32D1" w:rsidRPr="00AB15D6">
        <w:rPr>
          <w:rFonts w:ascii="Times New Roman" w:hAnsi="Times New Roman" w:cs="Times New Roman"/>
          <w:sz w:val="28"/>
          <w:szCs w:val="28"/>
          <w:shd w:val="clear" w:color="auto" w:fill="FFFFFF"/>
        </w:rPr>
        <w:t xml:space="preserve">-19 cho </w:t>
      </w:r>
      <w:r w:rsidR="00895AD9" w:rsidRPr="00AB15D6">
        <w:rPr>
          <w:rFonts w:ascii="Times New Roman" w:hAnsi="Times New Roman" w:cs="Times New Roman"/>
          <w:sz w:val="28"/>
          <w:szCs w:val="28"/>
          <w:shd w:val="clear" w:color="auto" w:fill="FFFFFF"/>
          <w:lang w:val="vi-VN"/>
        </w:rPr>
        <w:t xml:space="preserve">100% </w:t>
      </w:r>
      <w:r w:rsidR="005B32D1" w:rsidRPr="00AB15D6">
        <w:rPr>
          <w:rFonts w:ascii="Times New Roman" w:hAnsi="Times New Roman" w:cs="Times New Roman"/>
          <w:sz w:val="28"/>
          <w:szCs w:val="28"/>
          <w:shd w:val="clear" w:color="auto" w:fill="FFFFFF"/>
        </w:rPr>
        <w:t>CBCNV</w:t>
      </w:r>
      <w:r w:rsidR="00895AD9" w:rsidRPr="00AB15D6">
        <w:rPr>
          <w:rFonts w:ascii="Times New Roman" w:hAnsi="Times New Roman" w:cs="Times New Roman"/>
          <w:sz w:val="28"/>
          <w:szCs w:val="28"/>
          <w:shd w:val="clear" w:color="auto" w:fill="FFFFFF"/>
          <w:lang w:val="vi-VN"/>
        </w:rPr>
        <w:t xml:space="preserve"> đủ điều kiện trước ngày 31/12/2021</w:t>
      </w:r>
      <w:r w:rsidR="005B32D1" w:rsidRPr="00AB15D6">
        <w:rPr>
          <w:rFonts w:ascii="Times New Roman" w:hAnsi="Times New Roman" w:cs="Times New Roman"/>
          <w:sz w:val="28"/>
          <w:szCs w:val="28"/>
          <w:shd w:val="clear" w:color="auto" w:fill="FFFFFF"/>
          <w:lang w:val="vi-VN"/>
        </w:rPr>
        <w:t>.</w:t>
      </w:r>
      <w:r w:rsidR="004966BD">
        <w:rPr>
          <w:rFonts w:ascii="Times New Roman" w:hAnsi="Times New Roman" w:cs="Times New Roman"/>
          <w:sz w:val="28"/>
          <w:szCs w:val="28"/>
          <w:shd w:val="clear" w:color="auto" w:fill="FFFFFF"/>
          <w:lang w:val="vi-VN"/>
        </w:rPr>
        <w:t xml:space="preserve"> EVN</w:t>
      </w:r>
      <w:r w:rsidR="004966BD" w:rsidRPr="004966BD">
        <w:rPr>
          <w:rFonts w:ascii="Times New Roman" w:hAnsi="Times New Roman" w:cs="Times New Roman"/>
          <w:i/>
          <w:iCs/>
          <w:sz w:val="28"/>
          <w:szCs w:val="28"/>
          <w:shd w:val="clear" w:color="auto" w:fill="FFFFFF"/>
          <w:lang w:val="vi-VN"/>
        </w:rPr>
        <w:t>GENCO1</w:t>
      </w:r>
      <w:r w:rsidR="004966BD">
        <w:rPr>
          <w:rFonts w:ascii="Times New Roman" w:hAnsi="Times New Roman" w:cs="Times New Roman"/>
          <w:sz w:val="28"/>
          <w:szCs w:val="28"/>
          <w:shd w:val="clear" w:color="auto" w:fill="FFFFFF"/>
          <w:lang w:val="vi-VN"/>
        </w:rPr>
        <w:t xml:space="preserve"> cam kết đồng hành, hỗ trợ kịp thời để người lao động vượt qua những khó khăn, thử thách do dịch bệnh, hoàn thành tốt nhiệm vụ được giao.</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0E5344D9" w:rsidR="005D5ABD" w:rsidRPr="0063468F"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xml:space="preserve"> Building,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sectPr w:rsidR="005D5ABD"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5B9A"/>
    <w:rsid w:val="00007666"/>
    <w:rsid w:val="000C6CC6"/>
    <w:rsid w:val="00100847"/>
    <w:rsid w:val="00177728"/>
    <w:rsid w:val="001779E3"/>
    <w:rsid w:val="00193EB2"/>
    <w:rsid w:val="001A1646"/>
    <w:rsid w:val="001E6C66"/>
    <w:rsid w:val="002103DE"/>
    <w:rsid w:val="00211813"/>
    <w:rsid w:val="0022294A"/>
    <w:rsid w:val="00227EFE"/>
    <w:rsid w:val="0024567E"/>
    <w:rsid w:val="002833C3"/>
    <w:rsid w:val="00292E4D"/>
    <w:rsid w:val="00295CB6"/>
    <w:rsid w:val="002C64CD"/>
    <w:rsid w:val="002D3D68"/>
    <w:rsid w:val="002E522A"/>
    <w:rsid w:val="0030431A"/>
    <w:rsid w:val="003071E7"/>
    <w:rsid w:val="003105CB"/>
    <w:rsid w:val="00314CCA"/>
    <w:rsid w:val="003432F2"/>
    <w:rsid w:val="003467FA"/>
    <w:rsid w:val="00353C8E"/>
    <w:rsid w:val="00366EF5"/>
    <w:rsid w:val="003816C5"/>
    <w:rsid w:val="003922A0"/>
    <w:rsid w:val="003A13F9"/>
    <w:rsid w:val="003D0C7D"/>
    <w:rsid w:val="003E4221"/>
    <w:rsid w:val="00401B6C"/>
    <w:rsid w:val="004550E3"/>
    <w:rsid w:val="004966BD"/>
    <w:rsid w:val="004B727E"/>
    <w:rsid w:val="004E02CF"/>
    <w:rsid w:val="004F0243"/>
    <w:rsid w:val="004F5193"/>
    <w:rsid w:val="0052668D"/>
    <w:rsid w:val="00540CF1"/>
    <w:rsid w:val="00561FD5"/>
    <w:rsid w:val="00562A31"/>
    <w:rsid w:val="00571DB1"/>
    <w:rsid w:val="0057425B"/>
    <w:rsid w:val="005A1841"/>
    <w:rsid w:val="005B32D1"/>
    <w:rsid w:val="005C157A"/>
    <w:rsid w:val="005C71A2"/>
    <w:rsid w:val="005D42F4"/>
    <w:rsid w:val="005D5ABD"/>
    <w:rsid w:val="00604D81"/>
    <w:rsid w:val="00610020"/>
    <w:rsid w:val="006337C9"/>
    <w:rsid w:val="0063468F"/>
    <w:rsid w:val="00636544"/>
    <w:rsid w:val="0065796F"/>
    <w:rsid w:val="006846EF"/>
    <w:rsid w:val="00691AC1"/>
    <w:rsid w:val="006A1C36"/>
    <w:rsid w:val="006C6F91"/>
    <w:rsid w:val="006D503C"/>
    <w:rsid w:val="006F3BFC"/>
    <w:rsid w:val="00704D63"/>
    <w:rsid w:val="00724E9A"/>
    <w:rsid w:val="007600AE"/>
    <w:rsid w:val="00795973"/>
    <w:rsid w:val="007C669D"/>
    <w:rsid w:val="007E3870"/>
    <w:rsid w:val="007E67F5"/>
    <w:rsid w:val="00824F97"/>
    <w:rsid w:val="00837F84"/>
    <w:rsid w:val="0089413E"/>
    <w:rsid w:val="00895AD9"/>
    <w:rsid w:val="00897252"/>
    <w:rsid w:val="008C495D"/>
    <w:rsid w:val="008E72D7"/>
    <w:rsid w:val="008E74FF"/>
    <w:rsid w:val="008F75DA"/>
    <w:rsid w:val="00916942"/>
    <w:rsid w:val="00922529"/>
    <w:rsid w:val="009246E9"/>
    <w:rsid w:val="00930E9A"/>
    <w:rsid w:val="00956AE3"/>
    <w:rsid w:val="009915D0"/>
    <w:rsid w:val="00991DB7"/>
    <w:rsid w:val="0099271F"/>
    <w:rsid w:val="009A2BAF"/>
    <w:rsid w:val="009C5597"/>
    <w:rsid w:val="00A0098E"/>
    <w:rsid w:val="00A11B17"/>
    <w:rsid w:val="00A54233"/>
    <w:rsid w:val="00AA3A3E"/>
    <w:rsid w:val="00AB15D6"/>
    <w:rsid w:val="00AB2936"/>
    <w:rsid w:val="00B014E8"/>
    <w:rsid w:val="00B06807"/>
    <w:rsid w:val="00B10ACF"/>
    <w:rsid w:val="00B65005"/>
    <w:rsid w:val="00B701B0"/>
    <w:rsid w:val="00B72B1F"/>
    <w:rsid w:val="00BC050A"/>
    <w:rsid w:val="00BC6FEF"/>
    <w:rsid w:val="00BD7F1A"/>
    <w:rsid w:val="00BF5A6B"/>
    <w:rsid w:val="00BF70F4"/>
    <w:rsid w:val="00BF768A"/>
    <w:rsid w:val="00C00C65"/>
    <w:rsid w:val="00C07621"/>
    <w:rsid w:val="00C12171"/>
    <w:rsid w:val="00C14D1F"/>
    <w:rsid w:val="00C21D0C"/>
    <w:rsid w:val="00C229D3"/>
    <w:rsid w:val="00C30412"/>
    <w:rsid w:val="00C413FD"/>
    <w:rsid w:val="00C46D51"/>
    <w:rsid w:val="00C47B95"/>
    <w:rsid w:val="00C51635"/>
    <w:rsid w:val="00C55F63"/>
    <w:rsid w:val="00C62E05"/>
    <w:rsid w:val="00C82773"/>
    <w:rsid w:val="00C83A48"/>
    <w:rsid w:val="00CD42DF"/>
    <w:rsid w:val="00CF5713"/>
    <w:rsid w:val="00D310A1"/>
    <w:rsid w:val="00D4200B"/>
    <w:rsid w:val="00D62BF2"/>
    <w:rsid w:val="00DE479B"/>
    <w:rsid w:val="00E24C33"/>
    <w:rsid w:val="00E45787"/>
    <w:rsid w:val="00E57809"/>
    <w:rsid w:val="00EC6AE2"/>
    <w:rsid w:val="00EE67A7"/>
    <w:rsid w:val="00F062B1"/>
    <w:rsid w:val="00F34129"/>
    <w:rsid w:val="00F367EB"/>
    <w:rsid w:val="00F416DC"/>
    <w:rsid w:val="00F57BE8"/>
    <w:rsid w:val="00F860CC"/>
    <w:rsid w:val="00F87F09"/>
    <w:rsid w:val="00FC193A"/>
    <w:rsid w:val="00FD4C54"/>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spacing w:after="0" w:line="240" w:lineRule="auto"/>
      <w:ind w:left="720"/>
      <w:contextualSpacing/>
    </w:pPr>
    <w:rPr>
      <w:rFonts w:ascii="Times New Roman" w:eastAsia="Times New Roman" w:hAnsi="Times New Roman" w:cs="Times New Roman"/>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2</cp:revision>
  <dcterms:created xsi:type="dcterms:W3CDTF">2021-10-11T00:46:00Z</dcterms:created>
  <dcterms:modified xsi:type="dcterms:W3CDTF">2021-10-11T00:46:00Z</dcterms:modified>
</cp:coreProperties>
</file>